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B7" w:rsidRDefault="00840FB7" w:rsidP="00840FB7">
      <w:pPr>
        <w:suppressAutoHyphens/>
        <w:spacing w:after="0" w:line="360" w:lineRule="auto"/>
        <w:ind w:right="-79"/>
      </w:pPr>
    </w:p>
    <w:p w:rsidR="0037427A" w:rsidRPr="00840FB7" w:rsidRDefault="00EC7557" w:rsidP="00DC3F20">
      <w:pPr>
        <w:suppressAutoHyphens/>
        <w:spacing w:after="0" w:line="360" w:lineRule="auto"/>
        <w:ind w:right="-79"/>
        <w:jc w:val="center"/>
      </w:pPr>
      <w:r>
        <w:rPr>
          <w:noProof/>
          <w:lang w:eastAsia="ru-RU"/>
        </w:rPr>
        <w:drawing>
          <wp:inline distT="0" distB="0" distL="0" distR="0">
            <wp:extent cx="541020" cy="6781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7A" w:rsidRDefault="00EC7557" w:rsidP="00DC3F20">
      <w:pPr>
        <w:suppressAutoHyphens/>
        <w:spacing w:after="0" w:line="360" w:lineRule="auto"/>
        <w:ind w:right="-79"/>
        <w:jc w:val="center"/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АДминистрация  </w:t>
      </w:r>
      <w:r w:rsidR="00596531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ШЕСТАКОВСКОГО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СЕЛЬСКОГО ПОСЕЛЕНИЯ слободского  района КИРОВСКОЙ ОБЛАСТИ</w:t>
      </w:r>
    </w:p>
    <w:p w:rsidR="0037427A" w:rsidRDefault="0037427A" w:rsidP="00DC3F20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ar-SA"/>
        </w:rPr>
      </w:pPr>
    </w:p>
    <w:p w:rsidR="0037427A" w:rsidRPr="00840FB7" w:rsidRDefault="00EC7557" w:rsidP="00DC3F20">
      <w:pPr>
        <w:suppressAutoHyphens/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840FB7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ПОСТАНОВЛЕНИЕ</w:t>
      </w:r>
    </w:p>
    <w:p w:rsidR="0037427A" w:rsidRDefault="0037427A" w:rsidP="00DC3F20">
      <w:pPr>
        <w:suppressAutoHyphens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</w:p>
    <w:tbl>
      <w:tblPr>
        <w:tblW w:w="8788" w:type="dxa"/>
        <w:tblInd w:w="675" w:type="dxa"/>
        <w:tblLook w:val="0000" w:firstRow="0" w:lastRow="0" w:firstColumn="0" w:lastColumn="0" w:noHBand="0" w:noVBand="0"/>
      </w:tblPr>
      <w:tblGrid>
        <w:gridCol w:w="2407"/>
        <w:gridCol w:w="3187"/>
        <w:gridCol w:w="3194"/>
      </w:tblGrid>
      <w:tr w:rsidR="0037427A" w:rsidTr="00DC3F20">
        <w:tc>
          <w:tcPr>
            <w:tcW w:w="2407" w:type="dxa"/>
            <w:shd w:val="clear" w:color="auto" w:fill="auto"/>
          </w:tcPr>
          <w:p w:rsidR="0037427A" w:rsidRPr="0058654B" w:rsidRDefault="006F40EB" w:rsidP="00596531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u w:val="single"/>
                <w:lang w:eastAsia="ar-SA"/>
              </w:rPr>
            </w:pPr>
            <w:r w:rsidRPr="0058654B">
              <w:rPr>
                <w:rFonts w:ascii="Times New Roman" w:eastAsia="Times New Roman" w:hAnsi="Times New Roman" w:cs="Times New Roman"/>
                <w:caps/>
                <w:sz w:val="28"/>
                <w:szCs w:val="28"/>
                <w:u w:val="single"/>
                <w:lang w:eastAsia="ar-SA"/>
              </w:rPr>
              <w:t>2</w:t>
            </w:r>
            <w:r w:rsidR="00596531" w:rsidRPr="0058654B">
              <w:rPr>
                <w:rFonts w:ascii="Times New Roman" w:eastAsia="Times New Roman" w:hAnsi="Times New Roman" w:cs="Times New Roman"/>
                <w:caps/>
                <w:sz w:val="28"/>
                <w:szCs w:val="28"/>
                <w:u w:val="single"/>
                <w:lang w:eastAsia="ar-SA"/>
              </w:rPr>
              <w:t>9</w:t>
            </w:r>
            <w:r w:rsidRPr="0058654B">
              <w:rPr>
                <w:rFonts w:ascii="Times New Roman" w:eastAsia="Times New Roman" w:hAnsi="Times New Roman" w:cs="Times New Roman"/>
                <w:caps/>
                <w:sz w:val="28"/>
                <w:szCs w:val="28"/>
                <w:u w:val="single"/>
                <w:lang w:eastAsia="ar-SA"/>
              </w:rPr>
              <w:t>.05.2025</w:t>
            </w:r>
          </w:p>
        </w:tc>
        <w:tc>
          <w:tcPr>
            <w:tcW w:w="3187" w:type="dxa"/>
            <w:shd w:val="clear" w:color="auto" w:fill="auto"/>
          </w:tcPr>
          <w:p w:rsidR="0037427A" w:rsidRPr="00840FB7" w:rsidRDefault="0037427A" w:rsidP="00DC3F20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94" w:type="dxa"/>
            <w:shd w:val="clear" w:color="auto" w:fill="auto"/>
          </w:tcPr>
          <w:p w:rsidR="0037427A" w:rsidRPr="0058654B" w:rsidRDefault="00170007" w:rsidP="00596531">
            <w:pPr>
              <w:suppressAutoHyphens/>
              <w:snapToGrid w:val="0"/>
              <w:spacing w:after="0" w:line="240" w:lineRule="auto"/>
              <w:ind w:right="-81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</w:t>
            </w:r>
            <w:r w:rsidR="00840FB7" w:rsidRPr="005865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№</w:t>
            </w:r>
            <w:r w:rsidR="00930B2D" w:rsidRPr="005865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5865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="00596531" w:rsidRPr="005865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83</w:t>
            </w:r>
          </w:p>
        </w:tc>
      </w:tr>
    </w:tbl>
    <w:p w:rsidR="0037427A" w:rsidRPr="00315667" w:rsidRDefault="0037427A" w:rsidP="00DC3F2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ar-SA"/>
        </w:rPr>
      </w:pPr>
    </w:p>
    <w:p w:rsidR="0037427A" w:rsidRDefault="00596531" w:rsidP="00DC3F20">
      <w:pPr>
        <w:suppressAutoHyphens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EC755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Шестаково</w:t>
      </w:r>
    </w:p>
    <w:p w:rsidR="0037427A" w:rsidRDefault="0037427A" w:rsidP="00DC3F20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86" w:type="dxa"/>
        <w:jc w:val="center"/>
        <w:tblInd w:w="285" w:type="dxa"/>
        <w:tblLook w:val="01E0" w:firstRow="1" w:lastRow="1" w:firstColumn="1" w:lastColumn="1" w:noHBand="0" w:noVBand="0"/>
      </w:tblPr>
      <w:tblGrid>
        <w:gridCol w:w="8786"/>
      </w:tblGrid>
      <w:tr w:rsidR="0037427A" w:rsidTr="00930B2D">
        <w:trPr>
          <w:trHeight w:val="934"/>
          <w:jc w:val="center"/>
        </w:trPr>
        <w:tc>
          <w:tcPr>
            <w:tcW w:w="8786" w:type="dxa"/>
            <w:shd w:val="clear" w:color="auto" w:fill="auto"/>
          </w:tcPr>
          <w:p w:rsidR="00930B2D" w:rsidRDefault="00930B2D" w:rsidP="00DC3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Об утверждении плана мероприятий («дорожной карты») по 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увеличению поступления налоговых</w:t>
            </w:r>
            <w:r w:rsidR="006F40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и неналоговых доходов в бюджет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 бюджетной системы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в муниципальном образовании </w:t>
            </w:r>
            <w:r w:rsidR="005965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Шестаковское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сельское поселение на 20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-202</w:t>
            </w:r>
            <w:r w:rsidR="004101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 xml:space="preserve"> годы</w:t>
            </w:r>
          </w:p>
          <w:p w:rsidR="0037427A" w:rsidRDefault="0037427A" w:rsidP="00DC3F20">
            <w:pPr>
              <w:spacing w:after="0" w:line="240" w:lineRule="auto"/>
              <w:ind w:right="-41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7427A" w:rsidRPr="00840FB7" w:rsidRDefault="0037427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70007" w:rsidRDefault="00930B2D" w:rsidP="00170007">
      <w:pPr>
        <w:shd w:val="clear" w:color="auto" w:fill="FFFFFF"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bookmarkStart w:id="0" w:name="Par80"/>
      <w:bookmarkEnd w:id="0"/>
      <w:r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      В 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целях реализации Плана мероприятий («Дорожной карты») по увелич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е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нию поступления налоговых и неналоговых доходов в бюджет бюджетной системы  в муниципальном образовании  </w:t>
      </w:r>
      <w:r w:rsidR="0059653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Шестаковское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сельское поселение на 2025-2027 г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ды, утвержденного Правительством </w:t>
      </w:r>
      <w:r w:rsid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Кировской области от 25.03.2025, а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дминистр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ция </w:t>
      </w:r>
      <w:r w:rsidR="0059653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Шестаковско</w:t>
      </w:r>
      <w:bookmarkStart w:id="1" w:name="_GoBack"/>
      <w:bookmarkEnd w:id="1"/>
      <w:r w:rsidR="0059653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го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сельского поселения Слободского района Кировской области</w:t>
      </w:r>
      <w:r w:rsid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,</w:t>
      </w:r>
      <w:r w:rsidR="00410126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</w:t>
      </w:r>
    </w:p>
    <w:p w:rsidR="00410126" w:rsidRPr="00170007" w:rsidRDefault="00410126" w:rsidP="00170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ПОСТАНОВЛЯЕТ:</w:t>
      </w:r>
    </w:p>
    <w:p w:rsidR="00707BDC" w:rsidRPr="00170007" w:rsidRDefault="00DA5C28" w:rsidP="00707BD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         </w:t>
      </w:r>
      <w:r w:rsidR="004C5A07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 </w:t>
      </w:r>
      <w:r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1. 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Утвердить План мероприятий («Д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орожн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ая карта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») по 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увеличению посту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</w:t>
      </w:r>
      <w:r w:rsidR="006F40EB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ления налоговых и неналоговых доходов в бюджет бюджетной системы 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в муниц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пальном образовании  </w:t>
      </w:r>
      <w:r w:rsidR="00596531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Шестаковское</w:t>
      </w:r>
      <w:r w:rsidR="006F40EB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сельское поселение на 2025-2027 год</w:t>
      </w:r>
      <w:r w:rsidR="00707BDC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ы. С</w:t>
      </w:r>
      <w:r w:rsidR="00707BDC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="00707BDC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гласно приложению</w:t>
      </w:r>
      <w:r w:rsidR="004C5A07"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.</w:t>
      </w:r>
    </w:p>
    <w:p w:rsidR="004C5A07" w:rsidRPr="00170007" w:rsidRDefault="00707BDC" w:rsidP="00707BD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        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="004C5A07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 </w:t>
      </w:r>
      <w:r w:rsidR="00930B2D" w:rsidRPr="0017000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2.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5965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Шестаковского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Слободского района Кировской области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выполнение мероприятий «Дорожная карта»</w:t>
      </w:r>
    </w:p>
    <w:p w:rsidR="004C5A07" w:rsidRPr="00170007" w:rsidRDefault="004C5A07" w:rsidP="004C5A07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Предоставлять в финансовое управление  Слободского района отчет  об и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полнении мероприятий «Дорожная карта»:</w:t>
      </w:r>
    </w:p>
    <w:p w:rsidR="004C5A07" w:rsidRPr="00170007" w:rsidRDefault="004C5A07" w:rsidP="004C5A07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 По итогам I ,II, III квартала – не позднее 5 числа месяца,</w:t>
      </w:r>
      <w:r w:rsid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отче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квартала.</w:t>
      </w:r>
    </w:p>
    <w:p w:rsidR="004C5A07" w:rsidRPr="00170007" w:rsidRDefault="004C5A07" w:rsidP="004C5A07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 За IV квартал: по предварительным данны</w:t>
      </w:r>
      <w:proofErr w:type="gramStart"/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м-</w:t>
      </w:r>
      <w:proofErr w:type="gramEnd"/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20 декабря текущ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года, по фактическим данным – не позднее 20 января следующего  за отчетным г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дом.</w:t>
      </w:r>
    </w:p>
    <w:p w:rsidR="00930B2D" w:rsidRPr="00170007" w:rsidRDefault="004C5A07" w:rsidP="00707BD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4. 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«Информационном бюллетене» </w:t>
      </w:r>
      <w:r w:rsidR="005965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Шестаковского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66992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Слободского района Кировской области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30B2D" w:rsidRPr="00170007" w:rsidRDefault="00DA5C28" w:rsidP="0070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4C5A07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распоряжения оставляю за собой.</w:t>
      </w:r>
    </w:p>
    <w:p w:rsidR="00930B2D" w:rsidRPr="00170007" w:rsidRDefault="00930B2D" w:rsidP="00707BD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6BF" w:rsidRPr="00170007" w:rsidRDefault="007B16BF" w:rsidP="007B1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930B2D" w:rsidRPr="00170007" w:rsidRDefault="007B16BF" w:rsidP="007B1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DA5C28" w:rsidRDefault="00596531" w:rsidP="00596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Шестаковское</w:t>
      </w:r>
      <w:r w:rsidR="00930B2D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                                    </w:t>
      </w:r>
      <w:r w:rsidR="00DA5C28" w:rsidRPr="00170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И.А. Гребёнкин</w:t>
      </w:r>
      <w:r w:rsidR="00930B2D" w:rsidRPr="003B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A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C28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28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" w:tblpY="-1006"/>
        <w:tblW w:w="11859" w:type="dxa"/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418"/>
        <w:gridCol w:w="2268"/>
        <w:gridCol w:w="2395"/>
      </w:tblGrid>
      <w:tr w:rsidR="00325B7A" w:rsidRPr="00325B7A" w:rsidTr="00325B7A">
        <w:trPr>
          <w:trHeight w:val="5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59653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59653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59653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596531" w:rsidP="0059653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Шестаковского</w:t>
            </w:r>
            <w:r w:rsidR="00325B7A"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59653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9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.05.2025 № 9</w:t>
            </w:r>
            <w:r w:rsidR="0059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25B7A" w:rsidRPr="00325B7A" w:rsidTr="00325B7A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("ДОРОЖНАЯ КАРТА")</w:t>
            </w:r>
          </w:p>
        </w:tc>
      </w:tr>
      <w:tr w:rsidR="00325B7A" w:rsidRPr="00325B7A" w:rsidTr="00325B7A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увеличению поступления налоговых и неналоговых доходов в бюджеты</w:t>
            </w:r>
          </w:p>
        </w:tc>
      </w:tr>
      <w:tr w:rsidR="00325B7A" w:rsidRPr="00325B7A" w:rsidTr="00325B7A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Российской Федерации на 2025-2027 годы</w:t>
            </w:r>
          </w:p>
        </w:tc>
      </w:tr>
      <w:tr w:rsidR="00325B7A" w:rsidRPr="00325B7A" w:rsidTr="00325B7A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</w:t>
            </w:r>
          </w:p>
        </w:tc>
      </w:tr>
      <w:tr w:rsidR="00325B7A" w:rsidRPr="00325B7A" w:rsidTr="00325B7A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25B7A" w:rsidRPr="00325B7A" w:rsidTr="00325B7A">
        <w:trPr>
          <w:trHeight w:val="22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исчерпывающих мер по повышению э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фективности работы по взысканию дебиторской задолженности по платежам в местные бюджеты, пеням и штрафам по ним, реализация Плана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приятий по взысканию дебиторской задолженности по платежам в бюджет </w:t>
            </w:r>
            <w:r w:rsidR="0059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Шестаковского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Шестаковского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дебиторской задолженности по платежам в бюджет поселения</w:t>
            </w:r>
          </w:p>
        </w:tc>
      </w:tr>
      <w:tr w:rsidR="00325B7A" w:rsidRPr="00325B7A" w:rsidTr="00325B7A">
        <w:trPr>
          <w:trHeight w:val="25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Внесение предложений для обеспечения результ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тивности деятельности рабочей группы межведо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ственной комиссии по противодействию нелегал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ной занятости и противодействию формирования просроченной задолженности по заработной плате (далее-рабочая группа) в целях снижения численн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сти неформально занятых граждан, а также выявл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ния и ликвидации просроченной задолженности по заработной плате перед работниками хозяйству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щих 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управление эконом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ческого развития и поддержки сел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хозпроизводства 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министрации Сл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бодского района, ф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нансовое управление Слободского района, УФНС России по Кировской обл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по согласов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нию), иные террит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риальные органы ф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деральных органов исполнительной вл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сти (по согласов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нию), глава админ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страции сельского поселения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ступления налога на доходы физических лиц в бюджет</w:t>
            </w:r>
          </w:p>
        </w:tc>
      </w:tr>
      <w:tr w:rsidR="00325B7A" w:rsidRPr="00325B7A" w:rsidTr="00325B7A">
        <w:trPr>
          <w:trHeight w:val="1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заседаниях рабочей группы деятельности хозяйствующих субъектов, имеющих факты (пр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знаки) нелегальной занятости и (или) формирования просроченной задолженности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24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информационных визитах по местам в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 предпринимательской деятельности на терр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тории Ленинского сельского поселения, направле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на информирование руководителей хозяйств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субъектов и их работников о последствиях нелегальной занятости, преимуществах официал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трудоустройства, способах защиты трудовых прав граждан в случае формирования просроченной задолженности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29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полнотой и своевр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менностью перечисления налоговых и неналоговых платежей в бюджеты бюджетной системы Росси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ской федерации муниципальными учреждениями и иными организациями, учредителями (Участник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ми) которых являются администрации муниципал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ных районов, муниципальных (городских) округов и поселений Кировской области. При образовании задолженности по платежам в бюджеты бюджетной системы Российской Федерации - принятие мер по ее погашению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бухгалтер-финансист 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своевр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уплаты нал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 и неналоговых платежей в бюджеты бюджетной системы Российской федерации</w:t>
            </w:r>
          </w:p>
        </w:tc>
      </w:tr>
      <w:tr w:rsidR="00325B7A" w:rsidRPr="00325B7A" w:rsidTr="00325B7A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 штра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санкций за невыполнение условий договоров аренды муниципального имущества и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 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посту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неналоговых доходов в бюджет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от использ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муниципального имущества</w:t>
            </w:r>
          </w:p>
        </w:tc>
      </w:tr>
      <w:tr w:rsidR="00325B7A" w:rsidRPr="00325B7A" w:rsidTr="00325B7A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предъявления и взыскания неустойки (штрафов, пени) с контрагентов, допустивших 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обязательств по муниципальным контрактам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поступл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неналоговых д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 в бюджет пос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</w:tr>
      <w:tr w:rsidR="00325B7A" w:rsidRPr="00325B7A" w:rsidTr="00325B7A">
        <w:trPr>
          <w:trHeight w:val="291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информации об организациях, состо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на налоговом учете в других субъектах Росси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районах Кировской области, с которыми заключены муниципальные контракты в сферах строительства, капитального ремонта, бл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гоустройства территорий и иной деятельности, в Финансовое управление Слободского района,  в ц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лях осуществления контроля за постановкой на налоговый учет их обособленных подразделений на территории </w:t>
            </w:r>
            <w:r w:rsidR="0059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Шестаковского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организ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и физических лиц, осуществляющих предпринимательскую деятельность без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становки на налоговый учет, в целях пресеч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незаконной пре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принимательской де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</w:t>
            </w:r>
          </w:p>
        </w:tc>
      </w:tr>
      <w:tr w:rsidR="00325B7A" w:rsidRPr="00325B7A" w:rsidTr="00325B7A">
        <w:trPr>
          <w:trHeight w:val="25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со сведениями об объектах недвижимости, не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участвующих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налоговом обороте, направле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Финансовым управлением администрации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в налог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вый оборот объектов недвижимого имущ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ства, увеличение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ступлений имущ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налогов в бюджет поселения</w:t>
            </w:r>
          </w:p>
        </w:tc>
      </w:tr>
      <w:tr w:rsidR="00325B7A" w:rsidRPr="00325B7A" w:rsidTr="00325B7A">
        <w:trPr>
          <w:trHeight w:val="54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в отношении объектов недвижимого имущества, не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участвующих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говом обороте, в том числе:                                                                  - обследование объектов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налогообложения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кот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 налог не исчисляется;                                                                            - установление (уточнение) категорий и (или) видов разрешенного использования, земельных участков;                 - уточнение сведений о переводе жилого помещения в нежилое помещение, нежилого помещения в ж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лое помещение;                                                                                    - выявление объектов недвижимости и земельных участков, используемых без оформления в устано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ленном порядке прав пользования, проведение м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роприятий по привлечению владельцев таких об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недвижимого имущества к регистрации соо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ветствующих прав пользования;                      - 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работ по принятию в муниципальную со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ственность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бесхозного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имущества;                                      - проведение работ по определению размера 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мельных долей земельных участков, находящихся в общей долевой </w:t>
            </w:r>
            <w:r w:rsidR="00F41664"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соответствии с 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деральным законом от 24.07.2002 №101-ФЗ "Об обороте земель сельскохозяйственного назначения"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начисл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имущественных налогов в бюджет п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</w:t>
            </w:r>
          </w:p>
        </w:tc>
      </w:tr>
      <w:tr w:rsidR="00325B7A" w:rsidRPr="00325B7A" w:rsidTr="00325B7A">
        <w:trPr>
          <w:trHeight w:val="70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информации специалисту по муниц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пальному земельному контролю администрации Слободского района для проведения мероприятий муниципального земельного контроля и направл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сведений, предусмотренных пунктом 18 статьи 396 Налогового кодекса Российской Федерации и Управление Федеральной налоговой службы по К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ровской области, в том числе:                                                                  - сведений о неиспользовании для сельскохозя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производства земельных участков, пр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надлежащих организациям или физическим лицам на праве собственности, праве постоянного (бе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срочного) пользования или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праве</w:t>
            </w:r>
            <w:proofErr w:type="gramEnd"/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пожизненного наследуемого владения, отнесенных к землям сел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скохозяйственного назначения или к землям в 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ставе зон сельскохозяйственного использования в населенных пунктах;                                                                                       - сведений об использовании не по целевому назн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чению земельных участков, принадлежащих орг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низациям или физическим лицам на праве со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ственности, праве постоянного (бессрочного) пол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или праве пожизненного наследуемого вл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дения, предназначенных для индивидуального ж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лищного строительства, ведения личного подсобн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хозяйства, садоводства или огородничества, в случае выявления фактов использования такого з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мельного участка в предпринимательской деятел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F41664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поселения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5B7A" w:rsidRPr="00325B7A" w:rsidTr="00325B7A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проведении Управлением Федеральной налоговой службы по Кировской 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 информационной работы по повышению ф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нансовой грамотности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орган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администрация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Шестаковского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увеличение поступл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ний имущественных налогов в бюджет п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</w:p>
        </w:tc>
      </w:tr>
      <w:tr w:rsidR="00325B7A" w:rsidRPr="00325B7A" w:rsidTr="00325B7A">
        <w:trPr>
          <w:trHeight w:val="21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596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Финансовому управлению Слободского района в информационной поддержке (размещение на сайтах и в группах социальных с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тей), рассмотрение возможности проведения на те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ритории </w:t>
            </w:r>
            <w:r w:rsidR="0059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Шестаковского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по финансовой грамотности, всеросси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просветительской эстафеты "Мои финансы"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орган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мер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F41664" w:rsidP="0059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главы,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администрация 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96531">
              <w:rPr>
                <w:rFonts w:ascii="Times New Roman" w:eastAsia="Times New Roman" w:hAnsi="Times New Roman" w:cs="Times New Roman"/>
                <w:lang w:eastAsia="ru-RU"/>
              </w:rPr>
              <w:t>стаковского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 xml:space="preserve"> сельск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25B7A" w:rsidRPr="00325B7A">
              <w:rPr>
                <w:rFonts w:ascii="Times New Roman" w:eastAsia="Times New Roman" w:hAnsi="Times New Roman" w:cs="Times New Roman"/>
                <w:lang w:eastAsia="ru-RU"/>
              </w:rPr>
              <w:t>го поселени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7A" w:rsidRPr="00325B7A" w:rsidRDefault="00325B7A" w:rsidP="0032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увеличение поступл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ний имущественных налогов в бюджет п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25B7A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</w:p>
        </w:tc>
      </w:tr>
    </w:tbl>
    <w:p w:rsidR="00DA5C28" w:rsidRPr="00325B7A" w:rsidRDefault="00DA5C28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325B7A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325B7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5B7A" w:rsidRPr="00325B7A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325B7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30B2D" w:rsidRDefault="00325B7A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325B7A" w:rsidRPr="00325B7A" w:rsidRDefault="00596531" w:rsidP="00930B2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Шестаковского</w:t>
      </w:r>
      <w:r w:rsidR="00325B7A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325B7A">
        <w:rPr>
          <w:rFonts w:ascii="Times New Roman" w:eastAsia="Times New Roman" w:hAnsi="Times New Roman" w:cs="Times New Roman"/>
          <w:lang w:eastAsia="ru-RU"/>
        </w:rPr>
        <w:tab/>
      </w:r>
      <w:r w:rsidR="00325B7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325B7A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И.А. Гребёнкин</w:t>
      </w:r>
    </w:p>
    <w:sectPr w:rsidR="00325B7A" w:rsidRPr="00325B7A" w:rsidSect="00325B7A">
      <w:headerReference w:type="default" r:id="rId10"/>
      <w:pgSz w:w="11909" w:h="16834"/>
      <w:pgMar w:top="567" w:right="1089" w:bottom="0" w:left="873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8A" w:rsidRDefault="008A1F8A">
      <w:pPr>
        <w:spacing w:after="0" w:line="240" w:lineRule="auto"/>
      </w:pPr>
      <w:r>
        <w:separator/>
      </w:r>
    </w:p>
  </w:endnote>
  <w:endnote w:type="continuationSeparator" w:id="0">
    <w:p w:rsidR="008A1F8A" w:rsidRDefault="008A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Times New Roman Greek">
    <w:altName w:val="Times New Roman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8A" w:rsidRDefault="008A1F8A">
      <w:pPr>
        <w:spacing w:after="0" w:line="240" w:lineRule="auto"/>
      </w:pPr>
      <w:r>
        <w:separator/>
      </w:r>
    </w:p>
  </w:footnote>
  <w:footnote w:type="continuationSeparator" w:id="0">
    <w:p w:rsidR="008A1F8A" w:rsidRDefault="008A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7A" w:rsidRDefault="00325B7A">
    <w:pPr>
      <w:pStyle w:val="ae"/>
      <w:jc w:val="center"/>
    </w:pPr>
  </w:p>
  <w:p w:rsidR="00325B7A" w:rsidRDefault="00325B7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A92"/>
    <w:multiLevelType w:val="multilevel"/>
    <w:tmpl w:val="D09ED2EA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%1.%2.%3.%4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6.%7.%8.%9"/>
      <w:lvlJc w:val="left"/>
      <w:pPr>
        <w:tabs>
          <w:tab w:val="num" w:pos="2520"/>
        </w:tabs>
        <w:ind w:left="1843" w:hanging="1843"/>
      </w:p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7A"/>
    <w:rsid w:val="00056FA6"/>
    <w:rsid w:val="00066992"/>
    <w:rsid w:val="00095EE6"/>
    <w:rsid w:val="00170007"/>
    <w:rsid w:val="001B3448"/>
    <w:rsid w:val="001B7E2D"/>
    <w:rsid w:val="001F1CCD"/>
    <w:rsid w:val="00253E03"/>
    <w:rsid w:val="00315667"/>
    <w:rsid w:val="00325B7A"/>
    <w:rsid w:val="003528CC"/>
    <w:rsid w:val="003570AC"/>
    <w:rsid w:val="00367A70"/>
    <w:rsid w:val="0037427A"/>
    <w:rsid w:val="00384870"/>
    <w:rsid w:val="00395BD8"/>
    <w:rsid w:val="003B56A4"/>
    <w:rsid w:val="00410126"/>
    <w:rsid w:val="004248CB"/>
    <w:rsid w:val="00471715"/>
    <w:rsid w:val="0048747D"/>
    <w:rsid w:val="004C5A07"/>
    <w:rsid w:val="004E1F78"/>
    <w:rsid w:val="004F78E0"/>
    <w:rsid w:val="00506097"/>
    <w:rsid w:val="00562485"/>
    <w:rsid w:val="0058654B"/>
    <w:rsid w:val="00596531"/>
    <w:rsid w:val="005F48C0"/>
    <w:rsid w:val="006742C0"/>
    <w:rsid w:val="006A4375"/>
    <w:rsid w:val="006B14CE"/>
    <w:rsid w:val="006F3A25"/>
    <w:rsid w:val="006F40EB"/>
    <w:rsid w:val="00707BDC"/>
    <w:rsid w:val="00721B1D"/>
    <w:rsid w:val="0073655C"/>
    <w:rsid w:val="007438CB"/>
    <w:rsid w:val="007A0972"/>
    <w:rsid w:val="007B16BF"/>
    <w:rsid w:val="00840FB7"/>
    <w:rsid w:val="00846FCF"/>
    <w:rsid w:val="00860D4A"/>
    <w:rsid w:val="008A1F8A"/>
    <w:rsid w:val="008D29F0"/>
    <w:rsid w:val="008F7AA1"/>
    <w:rsid w:val="00930B2D"/>
    <w:rsid w:val="0096387B"/>
    <w:rsid w:val="00990876"/>
    <w:rsid w:val="00A843F7"/>
    <w:rsid w:val="00AB2935"/>
    <w:rsid w:val="00B6567A"/>
    <w:rsid w:val="00BD15BA"/>
    <w:rsid w:val="00BE17C2"/>
    <w:rsid w:val="00C106BE"/>
    <w:rsid w:val="00C86366"/>
    <w:rsid w:val="00C90D40"/>
    <w:rsid w:val="00CB43AE"/>
    <w:rsid w:val="00D27F3C"/>
    <w:rsid w:val="00D309CF"/>
    <w:rsid w:val="00D66CE6"/>
    <w:rsid w:val="00DA2335"/>
    <w:rsid w:val="00DA5C28"/>
    <w:rsid w:val="00DC3F20"/>
    <w:rsid w:val="00E21BCB"/>
    <w:rsid w:val="00EC7557"/>
    <w:rsid w:val="00EE7F33"/>
    <w:rsid w:val="00F41664"/>
    <w:rsid w:val="00F64665"/>
    <w:rsid w:val="00F712AB"/>
    <w:rsid w:val="00F77869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ListLabel1">
    <w:name w:val="ListLabel 1"/>
    <w:qFormat/>
    <w:rsid w:val="00D27F3C"/>
    <w:rPr>
      <w:color w:val="000000"/>
    </w:rPr>
  </w:style>
  <w:style w:type="character" w:customStyle="1" w:styleId="ListLabel2">
    <w:name w:val="ListLabel 2"/>
    <w:qFormat/>
    <w:rsid w:val="00D27F3C"/>
    <w:rPr>
      <w:color w:val="000000"/>
    </w:rPr>
  </w:style>
  <w:style w:type="character" w:customStyle="1" w:styleId="ListLabel3">
    <w:name w:val="ListLabel 3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4">
    <w:name w:val="ListLabel 4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character" w:customStyle="1" w:styleId="ListLabel5">
    <w:name w:val="ListLabel 5"/>
    <w:qFormat/>
    <w:rsid w:val="00D27F3C"/>
    <w:rPr>
      <w:lang w:val="en-US"/>
    </w:rPr>
  </w:style>
  <w:style w:type="character" w:customStyle="1" w:styleId="ListLabel6">
    <w:name w:val="ListLabel 6"/>
    <w:qFormat/>
    <w:rsid w:val="00D27F3C"/>
  </w:style>
  <w:style w:type="paragraph" w:customStyle="1" w:styleId="a7">
    <w:name w:val="Заголовок"/>
    <w:basedOn w:val="a"/>
    <w:next w:val="a8"/>
    <w:qFormat/>
    <w:rsid w:val="00D27F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27F3C"/>
    <w:pPr>
      <w:spacing w:after="140"/>
    </w:pPr>
  </w:style>
  <w:style w:type="paragraph" w:styleId="a9">
    <w:name w:val="List"/>
    <w:basedOn w:val="a8"/>
    <w:rsid w:val="00D27F3C"/>
    <w:rPr>
      <w:rFonts w:cs="Mangal"/>
    </w:rPr>
  </w:style>
  <w:style w:type="paragraph" w:styleId="aa">
    <w:name w:val="caption"/>
    <w:basedOn w:val="a"/>
    <w:qFormat/>
    <w:rsid w:val="00D27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27F3C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spacing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Default">
    <w:name w:val="Default"/>
    <w:qFormat/>
    <w:rsid w:val="00927535"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ocumentMap">
    <w:name w:val="DocumentMap"/>
    <w:qFormat/>
    <w:rsid w:val="00D27F3C"/>
    <w:rPr>
      <w:rFonts w:ascii="Times New Roman" w:eastAsia="Times New Roman CE" w:hAnsi="Times New Roman" w:cs="Times New Roman Greek"/>
      <w:sz w:val="20"/>
      <w:szCs w:val="24"/>
      <w:lang w:eastAsia="ru-RU"/>
    </w:rPr>
  </w:style>
  <w:style w:type="table" w:styleId="af1">
    <w:name w:val="Table Grid"/>
    <w:basedOn w:val="a1"/>
    <w:uiPriority w:val="59"/>
    <w:rsid w:val="0028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30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33AC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qFormat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BE33AC"/>
    <w:rPr>
      <w:rFonts w:ascii="Cambria" w:eastAsia="Times New Roman" w:hAnsi="Cambria" w:cs="Cambria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character" w:customStyle="1" w:styleId="a4">
    <w:name w:val="Текст выноски Знак"/>
    <w:basedOn w:val="a0"/>
    <w:uiPriority w:val="99"/>
    <w:semiHidden/>
    <w:qFormat/>
    <w:rsid w:val="00D546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350508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E4D05"/>
  </w:style>
  <w:style w:type="character" w:customStyle="1" w:styleId="a6">
    <w:name w:val="Нижний колонтитул Знак"/>
    <w:basedOn w:val="a0"/>
    <w:uiPriority w:val="99"/>
    <w:qFormat/>
    <w:rsid w:val="004E4D05"/>
  </w:style>
  <w:style w:type="character" w:customStyle="1" w:styleId="ListLabel1">
    <w:name w:val="ListLabel 1"/>
    <w:qFormat/>
    <w:rsid w:val="00D27F3C"/>
    <w:rPr>
      <w:color w:val="000000"/>
    </w:rPr>
  </w:style>
  <w:style w:type="character" w:customStyle="1" w:styleId="ListLabel2">
    <w:name w:val="ListLabel 2"/>
    <w:qFormat/>
    <w:rsid w:val="00D27F3C"/>
    <w:rPr>
      <w:color w:val="000000"/>
    </w:rPr>
  </w:style>
  <w:style w:type="character" w:customStyle="1" w:styleId="ListLabel3">
    <w:name w:val="ListLabel 3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  <w:lang w:val="en-US"/>
    </w:rPr>
  </w:style>
  <w:style w:type="character" w:customStyle="1" w:styleId="ListLabel4">
    <w:name w:val="ListLabel 4"/>
    <w:qFormat/>
    <w:rsid w:val="00D27F3C"/>
    <w:rPr>
      <w:rFonts w:ascii="Times New Roman" w:eastAsia="Calibri" w:hAnsi="Times New Roman" w:cs="Times New Roman"/>
      <w:color w:val="0000FF"/>
      <w:sz w:val="28"/>
      <w:szCs w:val="28"/>
      <w:u w:val="single"/>
    </w:rPr>
  </w:style>
  <w:style w:type="character" w:customStyle="1" w:styleId="ListLabel5">
    <w:name w:val="ListLabel 5"/>
    <w:qFormat/>
    <w:rsid w:val="00D27F3C"/>
    <w:rPr>
      <w:lang w:val="en-US"/>
    </w:rPr>
  </w:style>
  <w:style w:type="character" w:customStyle="1" w:styleId="ListLabel6">
    <w:name w:val="ListLabel 6"/>
    <w:qFormat/>
    <w:rsid w:val="00D27F3C"/>
  </w:style>
  <w:style w:type="paragraph" w:customStyle="1" w:styleId="a7">
    <w:name w:val="Заголовок"/>
    <w:basedOn w:val="a"/>
    <w:next w:val="a8"/>
    <w:qFormat/>
    <w:rsid w:val="00D27F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27F3C"/>
    <w:pPr>
      <w:spacing w:after="140"/>
    </w:pPr>
  </w:style>
  <w:style w:type="paragraph" w:styleId="a9">
    <w:name w:val="List"/>
    <w:basedOn w:val="a8"/>
    <w:rsid w:val="00D27F3C"/>
    <w:rPr>
      <w:rFonts w:cs="Mangal"/>
    </w:rPr>
  </w:style>
  <w:style w:type="paragraph" w:styleId="aa">
    <w:name w:val="caption"/>
    <w:basedOn w:val="a"/>
    <w:qFormat/>
    <w:rsid w:val="00D27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27F3C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CC4F6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qFormat/>
    <w:rsid w:val="009C63BD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qFormat/>
    <w:rsid w:val="009C63BD"/>
    <w:pPr>
      <w:tabs>
        <w:tab w:val="left" w:pos="1631"/>
      </w:tabs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rmal">
    <w:name w:val="ConsPlusNormal"/>
    <w:qFormat/>
    <w:rsid w:val="00AD10AE"/>
    <w:rPr>
      <w:rFonts w:ascii="Arial" w:hAnsi="Arial" w:cs="Arial"/>
      <w:sz w:val="20"/>
      <w:szCs w:val="20"/>
    </w:rPr>
  </w:style>
  <w:style w:type="paragraph" w:customStyle="1" w:styleId="21">
    <w:name w:val="Знак Знак2 Знак Знак"/>
    <w:basedOn w:val="a"/>
    <w:qFormat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uiPriority w:val="99"/>
    <w:semiHidden/>
    <w:unhideWhenUsed/>
    <w:qFormat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qFormat/>
    <w:rsid w:val="008D11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8D119C"/>
    <w:pPr>
      <w:spacing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E4D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Знак Знак2 Знак Знак Знак Знак Знак Знак"/>
    <w:basedOn w:val="a"/>
    <w:qFormat/>
    <w:rsid w:val="002505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81126A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3645FF"/>
    <w:pPr>
      <w:ind w:left="720"/>
      <w:contextualSpacing/>
    </w:pPr>
  </w:style>
  <w:style w:type="paragraph" w:customStyle="1" w:styleId="Default">
    <w:name w:val="Default"/>
    <w:qFormat/>
    <w:rsid w:val="00927535"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ocumentMap">
    <w:name w:val="DocumentMap"/>
    <w:qFormat/>
    <w:rsid w:val="00D27F3C"/>
    <w:rPr>
      <w:rFonts w:ascii="Times New Roman" w:eastAsia="Times New Roman CE" w:hAnsi="Times New Roman" w:cs="Times New Roman Greek"/>
      <w:sz w:val="20"/>
      <w:szCs w:val="24"/>
      <w:lang w:eastAsia="ru-RU"/>
    </w:rPr>
  </w:style>
  <w:style w:type="table" w:styleId="af1">
    <w:name w:val="Table Grid"/>
    <w:basedOn w:val="a1"/>
    <w:uiPriority w:val="59"/>
    <w:rsid w:val="0028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930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B3E0-B6BD-49BE-AC3E-9165949C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Пользователь</cp:lastModifiedBy>
  <cp:revision>10</cp:revision>
  <cp:lastPrinted>2025-05-29T11:55:00Z</cp:lastPrinted>
  <dcterms:created xsi:type="dcterms:W3CDTF">2025-05-28T10:23:00Z</dcterms:created>
  <dcterms:modified xsi:type="dcterms:W3CDTF">2025-06-02T05:11:00Z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