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9BB13" w14:textId="7C1F5E0E" w:rsidR="00A30861" w:rsidRPr="00A30861" w:rsidRDefault="00A30861" w:rsidP="00A30861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30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Актуализированные правила определения характеристик древесины и её учета вв</w:t>
      </w:r>
      <w:r w:rsidR="008B16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едены </w:t>
      </w:r>
      <w:r w:rsidRPr="00A30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действие с 1 марта 2022 года</w:t>
      </w:r>
    </w:p>
    <w:p w14:paraId="4D12506F" w14:textId="77777777" w:rsidR="00A30861" w:rsidRDefault="00A30861" w:rsidP="0093009E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</w:p>
    <w:p w14:paraId="150C8C29" w14:textId="77777777" w:rsidR="00A30861" w:rsidRPr="00A30861" w:rsidRDefault="0093009E" w:rsidP="00A3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3086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Постановлением </w:t>
      </w:r>
      <w:r w:rsidR="00A30861" w:rsidRPr="00A30861">
        <w:rPr>
          <w:rFonts w:ascii="Times New Roman" w:eastAsia="Times New Roman" w:hAnsi="Times New Roman" w:cs="Times New Roman"/>
          <w:color w:val="333333"/>
          <w:sz w:val="32"/>
          <w:szCs w:val="32"/>
        </w:rPr>
        <w:t>Правительства РФ от 30.11.2021 №</w:t>
      </w:r>
      <w:r w:rsidRPr="00A3086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2128 утвержден порядок определения характеристик древесины и учета </w:t>
      </w:r>
      <w:r w:rsidR="00A30861" w:rsidRPr="00A30861">
        <w:rPr>
          <w:rFonts w:ascii="Times New Roman" w:eastAsia="Times New Roman" w:hAnsi="Times New Roman" w:cs="Times New Roman"/>
          <w:color w:val="333333"/>
          <w:sz w:val="32"/>
          <w:szCs w:val="32"/>
        </w:rPr>
        <w:t>древесины, с целью</w:t>
      </w:r>
      <w:r w:rsidR="00A30861" w:rsidRPr="00A308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30861" w:rsidRPr="00A30861">
        <w:rPr>
          <w:rFonts w:ascii="Times New Roman" w:eastAsia="Times New Roman" w:hAnsi="Times New Roman" w:cs="Times New Roman"/>
          <w:color w:val="333333"/>
          <w:sz w:val="32"/>
          <w:szCs w:val="32"/>
        </w:rPr>
        <w:t>обеспечения</w:t>
      </w:r>
      <w:r w:rsidRPr="00A3086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прослеживаемости происхо</w:t>
      </w:r>
      <w:r w:rsidR="00A30861" w:rsidRPr="00A30861">
        <w:rPr>
          <w:rFonts w:ascii="Times New Roman" w:eastAsia="Times New Roman" w:hAnsi="Times New Roman" w:cs="Times New Roman"/>
          <w:color w:val="333333"/>
          <w:sz w:val="32"/>
          <w:szCs w:val="32"/>
        </w:rPr>
        <w:t>ждения древесины, сопоставимости</w:t>
      </w:r>
      <w:r w:rsidRPr="00A3086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определения </w:t>
      </w:r>
      <w:r w:rsidR="00A30861" w:rsidRPr="00A30861">
        <w:rPr>
          <w:rFonts w:ascii="Times New Roman" w:eastAsia="Times New Roman" w:hAnsi="Times New Roman" w:cs="Times New Roman"/>
          <w:color w:val="333333"/>
          <w:sz w:val="32"/>
          <w:szCs w:val="32"/>
        </w:rPr>
        <w:t>характеристик древесины, полноты</w:t>
      </w:r>
      <w:r w:rsidRPr="00A3086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учета и анализ</w:t>
      </w:r>
      <w:r w:rsidR="00A30861" w:rsidRPr="00A30861">
        <w:rPr>
          <w:rFonts w:ascii="Times New Roman" w:eastAsia="Times New Roman" w:hAnsi="Times New Roman" w:cs="Times New Roman"/>
          <w:color w:val="333333"/>
          <w:sz w:val="32"/>
          <w:szCs w:val="32"/>
        </w:rPr>
        <w:t>а</w:t>
      </w:r>
      <w:r w:rsidRPr="00A3086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сведений о ней.</w:t>
      </w:r>
    </w:p>
    <w:p w14:paraId="109E1B1B" w14:textId="046AECD6" w:rsidR="0093009E" w:rsidRPr="00A30861" w:rsidRDefault="0093009E" w:rsidP="00A3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30861">
        <w:rPr>
          <w:rFonts w:ascii="Times New Roman" w:eastAsia="Times New Roman" w:hAnsi="Times New Roman" w:cs="Times New Roman"/>
          <w:color w:val="333333"/>
          <w:sz w:val="32"/>
          <w:szCs w:val="32"/>
        </w:rPr>
        <w:t>Правила устанавливают порядок определения характеристик древесины и учета древесины в отношении:</w:t>
      </w:r>
    </w:p>
    <w:p w14:paraId="1C828CCA" w14:textId="7577B8B9" w:rsidR="0093009E" w:rsidRPr="00A30861" w:rsidRDefault="00A30861" w:rsidP="00A3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r w:rsidR="0093009E" w:rsidRPr="00A30861">
        <w:rPr>
          <w:rFonts w:ascii="Times New Roman" w:eastAsia="Times New Roman" w:hAnsi="Times New Roman" w:cs="Times New Roman"/>
          <w:color w:val="333333"/>
          <w:sz w:val="32"/>
          <w:szCs w:val="32"/>
        </w:rPr>
        <w:t>древесины, полученной при использовании лесов и при осуществлении мероприятий по их сохранению;</w:t>
      </w:r>
    </w:p>
    <w:p w14:paraId="575FDAC7" w14:textId="68D96A9D" w:rsidR="0093009E" w:rsidRPr="00A30861" w:rsidRDefault="00A30861" w:rsidP="00A3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r w:rsidR="0093009E" w:rsidRPr="00A30861">
        <w:rPr>
          <w:rFonts w:ascii="Times New Roman" w:eastAsia="Times New Roman" w:hAnsi="Times New Roman" w:cs="Times New Roman"/>
          <w:color w:val="333333"/>
          <w:sz w:val="32"/>
          <w:szCs w:val="32"/>
        </w:rPr>
        <w:t>транспортируемой древесины и продукции ее переработки;</w:t>
      </w:r>
    </w:p>
    <w:p w14:paraId="1358E361" w14:textId="4B9E05E6" w:rsidR="0093009E" w:rsidRPr="00A30861" w:rsidRDefault="00A30861" w:rsidP="00A3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r w:rsidR="0093009E" w:rsidRPr="00A30861">
        <w:rPr>
          <w:rFonts w:ascii="Times New Roman" w:eastAsia="Times New Roman" w:hAnsi="Times New Roman" w:cs="Times New Roman"/>
          <w:color w:val="333333"/>
          <w:sz w:val="32"/>
          <w:szCs w:val="32"/>
        </w:rPr>
        <w:t>древесины, размещенной в местах складирования;</w:t>
      </w:r>
    </w:p>
    <w:p w14:paraId="5417C6F8" w14:textId="43B69E24" w:rsidR="0093009E" w:rsidRPr="00A30861" w:rsidRDefault="00A30861" w:rsidP="00A3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r w:rsidR="0093009E" w:rsidRPr="00A30861">
        <w:rPr>
          <w:rFonts w:ascii="Times New Roman" w:eastAsia="Times New Roman" w:hAnsi="Times New Roman" w:cs="Times New Roman"/>
          <w:color w:val="333333"/>
          <w:sz w:val="32"/>
          <w:szCs w:val="32"/>
        </w:rPr>
        <w:t>древесины, поступившей для переработки;</w:t>
      </w:r>
    </w:p>
    <w:p w14:paraId="2F3903EB" w14:textId="059696D7" w:rsidR="0093009E" w:rsidRPr="00A30861" w:rsidRDefault="00A30861" w:rsidP="00A3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r w:rsidR="0093009E" w:rsidRPr="00A30861">
        <w:rPr>
          <w:rFonts w:ascii="Times New Roman" w:eastAsia="Times New Roman" w:hAnsi="Times New Roman" w:cs="Times New Roman"/>
          <w:color w:val="333333"/>
          <w:sz w:val="32"/>
          <w:szCs w:val="32"/>
        </w:rPr>
        <w:t>продукции переработки древесины;</w:t>
      </w:r>
    </w:p>
    <w:p w14:paraId="39581075" w14:textId="1E5915ED" w:rsidR="0093009E" w:rsidRPr="00A30861" w:rsidRDefault="00A30861" w:rsidP="00A3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r w:rsidR="0093009E" w:rsidRPr="00A30861">
        <w:rPr>
          <w:rFonts w:ascii="Times New Roman" w:eastAsia="Times New Roman" w:hAnsi="Times New Roman" w:cs="Times New Roman"/>
          <w:color w:val="333333"/>
          <w:sz w:val="32"/>
          <w:szCs w:val="32"/>
        </w:rPr>
        <w:t>древесины и продукции переработки, являющихся предметом сделок с древесиной.</w:t>
      </w:r>
    </w:p>
    <w:p w14:paraId="72D4DDEE" w14:textId="00B387C0" w:rsidR="0093009E" w:rsidRDefault="0093009E" w:rsidP="00A3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3086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Правила, утвержденные </w:t>
      </w:r>
      <w:r w:rsidR="00A30861">
        <w:rPr>
          <w:rFonts w:ascii="Times New Roman" w:eastAsia="Times New Roman" w:hAnsi="Times New Roman" w:cs="Times New Roman"/>
          <w:color w:val="333333"/>
          <w:sz w:val="32"/>
          <w:szCs w:val="32"/>
        </w:rPr>
        <w:t>вышеуказанным</w:t>
      </w:r>
      <w:r w:rsidRPr="00A3086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Постановлением, действуют до 1 марта 2028 года.</w:t>
      </w:r>
    </w:p>
    <w:p w14:paraId="026B7EC3" w14:textId="70EAA02E" w:rsidR="00793DC9" w:rsidRDefault="00793DC9" w:rsidP="00A3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14:paraId="741009E4" w14:textId="77777777" w:rsidR="00793DC9" w:rsidRDefault="00793DC9" w:rsidP="00A3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14:paraId="146A3917" w14:textId="6692EE4A" w:rsidR="008B1646" w:rsidRDefault="008B1646" w:rsidP="0079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Старший п</w:t>
      </w:r>
      <w:bookmarkStart w:id="0" w:name="_GoBack"/>
      <w:bookmarkEnd w:id="0"/>
      <w:r w:rsidR="00793DC9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омощник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Слободского </w:t>
      </w:r>
    </w:p>
    <w:p w14:paraId="60622A13" w14:textId="5505EC11" w:rsidR="00793DC9" w:rsidRPr="00A30861" w:rsidRDefault="008B1646" w:rsidP="0079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межрайонного </w:t>
      </w:r>
      <w:r w:rsidR="00793DC9">
        <w:rPr>
          <w:rFonts w:ascii="Times New Roman" w:eastAsia="Times New Roman" w:hAnsi="Times New Roman" w:cs="Times New Roman"/>
          <w:color w:val="333333"/>
          <w:sz w:val="32"/>
          <w:szCs w:val="32"/>
        </w:rPr>
        <w:t>прокурора</w:t>
      </w:r>
      <w:r w:rsidR="00793DC9">
        <w:rPr>
          <w:rFonts w:ascii="Times New Roman" w:eastAsia="Times New Roman" w:hAnsi="Times New Roman" w:cs="Times New Roman"/>
          <w:color w:val="333333"/>
          <w:sz w:val="32"/>
          <w:szCs w:val="32"/>
        </w:rPr>
        <w:tab/>
      </w:r>
      <w:r w:rsidR="00793DC9">
        <w:rPr>
          <w:rFonts w:ascii="Times New Roman" w:eastAsia="Times New Roman" w:hAnsi="Times New Roman" w:cs="Times New Roman"/>
          <w:color w:val="333333"/>
          <w:sz w:val="32"/>
          <w:szCs w:val="32"/>
        </w:rPr>
        <w:tab/>
      </w:r>
      <w:r w:rsidR="00793DC9">
        <w:rPr>
          <w:rFonts w:ascii="Times New Roman" w:eastAsia="Times New Roman" w:hAnsi="Times New Roman" w:cs="Times New Roman"/>
          <w:color w:val="333333"/>
          <w:sz w:val="32"/>
          <w:szCs w:val="32"/>
        </w:rPr>
        <w:tab/>
      </w:r>
      <w:r w:rsidR="00793DC9">
        <w:rPr>
          <w:rFonts w:ascii="Times New Roman" w:eastAsia="Times New Roman" w:hAnsi="Times New Roman" w:cs="Times New Roman"/>
          <w:color w:val="333333"/>
          <w:sz w:val="32"/>
          <w:szCs w:val="32"/>
        </w:rPr>
        <w:tab/>
      </w:r>
      <w:r w:rsidR="00793DC9">
        <w:rPr>
          <w:rFonts w:ascii="Times New Roman" w:eastAsia="Times New Roman" w:hAnsi="Times New Roman" w:cs="Times New Roman"/>
          <w:color w:val="333333"/>
          <w:sz w:val="32"/>
          <w:szCs w:val="32"/>
        </w:rPr>
        <w:tab/>
      </w:r>
      <w:r w:rsidR="00793DC9">
        <w:rPr>
          <w:rFonts w:ascii="Times New Roman" w:eastAsia="Times New Roman" w:hAnsi="Times New Roman" w:cs="Times New Roman"/>
          <w:color w:val="333333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С. А.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Облецов</w:t>
      </w:r>
      <w:proofErr w:type="spellEnd"/>
    </w:p>
    <w:p w14:paraId="2F077AAE" w14:textId="77777777" w:rsidR="00F935A4" w:rsidRPr="00A30861" w:rsidRDefault="00F935A4" w:rsidP="00A30861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F935A4" w:rsidRPr="00A3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4"/>
    <w:rsid w:val="00793DC9"/>
    <w:rsid w:val="008B1646"/>
    <w:rsid w:val="0093009E"/>
    <w:rsid w:val="00A30861"/>
    <w:rsid w:val="00F9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7EA8"/>
  <w15:chartTrackingRefBased/>
  <w15:docId w15:val="{3279C291-9B75-4900-B7EE-3000D14E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09E"/>
  </w:style>
  <w:style w:type="character" w:customStyle="1" w:styleId="feeds-pagenavigationtooltip">
    <w:name w:val="feeds-page__navigation_tooltip"/>
    <w:basedOn w:val="a0"/>
    <w:rsid w:val="0093009E"/>
  </w:style>
  <w:style w:type="paragraph" w:styleId="a3">
    <w:name w:val="Normal (Web)"/>
    <w:basedOn w:val="a"/>
    <w:uiPriority w:val="99"/>
    <w:semiHidden/>
    <w:unhideWhenUsed/>
    <w:rsid w:val="0093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79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83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93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 Eldor</dc:creator>
  <cp:keywords/>
  <dc:description/>
  <cp:lastModifiedBy>Волков Антон Александрович</cp:lastModifiedBy>
  <cp:revision>4</cp:revision>
  <dcterms:created xsi:type="dcterms:W3CDTF">2022-01-14T12:54:00Z</dcterms:created>
  <dcterms:modified xsi:type="dcterms:W3CDTF">2023-03-15T07:51:00Z</dcterms:modified>
</cp:coreProperties>
</file>