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4A" w:rsidRPr="002D6B4A" w:rsidRDefault="002D6B4A" w:rsidP="002D6B4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 переводы самому себе</w:t>
      </w:r>
    </w:p>
    <w:p w:rsidR="002D6B4A" w:rsidRPr="002D6B4A" w:rsidRDefault="002D6B4A" w:rsidP="002D6B4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B4A" w:rsidRPr="002D6B4A" w:rsidRDefault="002D6B4A" w:rsidP="002D6B4A">
      <w:pPr>
        <w:pStyle w:val="a4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>Согласно Решению Совета директоров Банка России от 22.12.2023 Утверждены и вводятся в действие с 1 мая 2024 года следующие изменения.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Физические лица </w:t>
      </w:r>
      <w:hyperlink r:id="rId5" w:history="1">
        <w:r w:rsidRPr="002D6B4A">
          <w:rPr>
            <w:rStyle w:val="a3"/>
            <w:sz w:val="28"/>
            <w:szCs w:val="28"/>
          </w:rPr>
          <w:t>без комиссии</w:t>
        </w:r>
      </w:hyperlink>
      <w:r w:rsidRPr="002D6B4A">
        <w:rPr>
          <w:sz w:val="28"/>
          <w:szCs w:val="28"/>
        </w:rPr>
        <w:t xml:space="preserve"> могут переводить средства в рублях между своими счетами в разных банках, а также с банковского счета на специальный счет оператора финансовой платформы.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>Общая сумма бесплатных переводов в месяц не более 30 млн рублей.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Новый закон </w:t>
      </w:r>
      <w:hyperlink r:id="rId6" w:history="1">
        <w:r w:rsidRPr="002D6B4A">
          <w:rPr>
            <w:rStyle w:val="a3"/>
            <w:sz w:val="28"/>
            <w:szCs w:val="28"/>
          </w:rPr>
          <w:t>не распространяется</w:t>
        </w:r>
      </w:hyperlink>
      <w:r w:rsidRPr="002D6B4A">
        <w:rPr>
          <w:sz w:val="28"/>
          <w:szCs w:val="28"/>
        </w:rPr>
        <w:t>:</w:t>
      </w:r>
    </w:p>
    <w:p w:rsidR="002D6B4A" w:rsidRPr="002D6B4A" w:rsidRDefault="002D6B4A" w:rsidP="002D6B4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на переводы с помощью платежных карт по правилам выпустивших их платежных систем (переводы по номеру карты);</w:t>
      </w:r>
    </w:p>
    <w:p w:rsidR="002D6B4A" w:rsidRPr="002D6B4A" w:rsidRDefault="002D6B4A" w:rsidP="002D6B4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на переводы, которые клиент совершает в отделении банка.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О новшествах банки </w:t>
      </w:r>
      <w:hyperlink r:id="rId7" w:history="1">
        <w:r w:rsidRPr="002D6B4A">
          <w:rPr>
            <w:rStyle w:val="a3"/>
            <w:sz w:val="28"/>
            <w:szCs w:val="28"/>
          </w:rPr>
          <w:t>обязаны проинформировать</w:t>
        </w:r>
      </w:hyperlink>
      <w:r w:rsidRPr="002D6B4A">
        <w:rPr>
          <w:sz w:val="28"/>
          <w:szCs w:val="28"/>
        </w:rPr>
        <w:t xml:space="preserve"> на своем сайте, в мобильном приложении, в местах оказания услуг. Кроме того, банк </w:t>
      </w:r>
      <w:hyperlink r:id="rId8" w:history="1">
        <w:r w:rsidRPr="002D6B4A">
          <w:rPr>
            <w:rStyle w:val="a3"/>
            <w:sz w:val="28"/>
            <w:szCs w:val="28"/>
          </w:rPr>
          <w:t>должен предупредить</w:t>
        </w:r>
      </w:hyperlink>
      <w:r w:rsidRPr="002D6B4A">
        <w:rPr>
          <w:sz w:val="28"/>
          <w:szCs w:val="28"/>
        </w:rPr>
        <w:t xml:space="preserve"> клиентов, решивших сделать перевод в отделении банка, о возможности бесплатно перевести средства онлайн.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>Центральный Банк РФ разъяснил: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- лимит переводов распространяется на все счета физического лица </w:t>
      </w:r>
      <w:hyperlink r:id="rId9" w:history="1">
        <w:r w:rsidRPr="002D6B4A">
          <w:rPr>
            <w:rStyle w:val="a3"/>
            <w:sz w:val="28"/>
            <w:szCs w:val="28"/>
          </w:rPr>
          <w:t>в совокупности</w:t>
        </w:r>
      </w:hyperlink>
      <w:r w:rsidRPr="002D6B4A">
        <w:rPr>
          <w:sz w:val="28"/>
          <w:szCs w:val="28"/>
        </w:rPr>
        <w:t>, а не на каждый счет в отдельности;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- банк </w:t>
      </w:r>
      <w:hyperlink r:id="rId10" w:history="1">
        <w:r w:rsidRPr="002D6B4A">
          <w:rPr>
            <w:rStyle w:val="a3"/>
            <w:sz w:val="28"/>
            <w:szCs w:val="28"/>
          </w:rPr>
          <w:t>вправе</w:t>
        </w:r>
      </w:hyperlink>
      <w:r w:rsidRPr="002D6B4A">
        <w:rPr>
          <w:sz w:val="28"/>
          <w:szCs w:val="28"/>
        </w:rPr>
        <w:t xml:space="preserve"> установить дополнительные требования к реквизитам перевода;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- сотрудник банка, к которому клиент обратился для совершения перевода самому себе, </w:t>
      </w:r>
      <w:hyperlink r:id="rId11" w:history="1">
        <w:r w:rsidRPr="002D6B4A">
          <w:rPr>
            <w:rStyle w:val="a3"/>
            <w:sz w:val="28"/>
            <w:szCs w:val="28"/>
          </w:rPr>
          <w:t>должен убедиться</w:t>
        </w:r>
      </w:hyperlink>
      <w:r w:rsidRPr="002D6B4A">
        <w:rPr>
          <w:sz w:val="28"/>
          <w:szCs w:val="28"/>
        </w:rPr>
        <w:t>, что тот знает о бесплатных онлайн-переводах.</w:t>
      </w:r>
    </w:p>
    <w:p w:rsidR="002D6B4A" w:rsidRPr="002D6B4A" w:rsidRDefault="002D6B4A" w:rsidP="002D6B4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6B4A">
        <w:rPr>
          <w:sz w:val="28"/>
          <w:szCs w:val="28"/>
        </w:rPr>
        <w:t xml:space="preserve">Центральный Банк РФ </w:t>
      </w:r>
      <w:hyperlink r:id="rId12" w:history="1">
        <w:r w:rsidRPr="002D6B4A">
          <w:rPr>
            <w:rStyle w:val="a3"/>
            <w:sz w:val="28"/>
            <w:szCs w:val="28"/>
          </w:rPr>
          <w:t>отразил</w:t>
        </w:r>
      </w:hyperlink>
      <w:r w:rsidRPr="002D6B4A">
        <w:rPr>
          <w:sz w:val="28"/>
          <w:szCs w:val="28"/>
        </w:rPr>
        <w:t xml:space="preserve"> новый лимит в решении о комиссиях за переводы через Систему Быстрых Платежей. При этом общий размер бесплатных переводов между разными физическими лицами прежний — 100 000 рублей в месяц.</w:t>
      </w:r>
    </w:p>
    <w:p w:rsidR="002D6B4A" w:rsidRPr="00603320" w:rsidRDefault="002D6B4A" w:rsidP="002D6B4A">
      <w:pPr>
        <w:pStyle w:val="Standard"/>
        <w:ind w:firstLine="851"/>
        <w:contextualSpacing/>
        <w:rPr>
          <w:lang w:val="ru-RU"/>
        </w:rPr>
      </w:pPr>
    </w:p>
    <w:p w:rsidR="002D6B4A" w:rsidRPr="002D6B4A" w:rsidRDefault="002D6B4A" w:rsidP="002D6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Новые изменения в трудовом законодательстве в 2024 году</w:t>
      </w:r>
    </w:p>
    <w:p w:rsidR="002D6B4A" w:rsidRPr="002D6B4A" w:rsidRDefault="002D6B4A" w:rsidP="002D6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B4A" w:rsidRPr="002D6B4A" w:rsidRDefault="002D6B4A" w:rsidP="002D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B4A"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Трудовой кодекс РФ» от 14.02.2024 №12-ФЗ была принята новая редакция Трудового кодекса РФ от 30.12.2001 №197-ФЗ (далее – ТК РФ).</w:t>
      </w:r>
    </w:p>
    <w:p w:rsidR="002D6B4A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1. Изменения были внесены в ч.4 ст.261 ТК РФ. Ранее расторжение трудового договора с одинокой матерью по инициативе работодателя не допускалось в случае, если одинокая мать воспитывает ребенка-инвалида в возрасте до восемнадцати лет или малолетнего ребенка – в возрасте до четырнадцати лет.</w:t>
      </w:r>
    </w:p>
    <w:p w:rsidR="002D6B4A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lastRenderedPageBreak/>
        <w:t>В новой редакции возраст ребенка увеличен. В настоящее время расторжение трудового договора по инициативе работодателя не допускается с одинокой матерью, воспитывающей ребенка-инвалида в возрасте до восемнадцати лет или ребенка в возрасте до шестнадцати лет.</w:t>
      </w:r>
    </w:p>
    <w:p w:rsidR="002D6B4A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Таким образом, работодателю необходимо обращать внимание на то, что увольнение одинокой матери, воспитывающей ребенка в возрасте до шестнадцати лет, может повлечь нарушение трудового законодательства и его дальнейшее привлечение к установленной законом ответственности.</w:t>
      </w:r>
    </w:p>
    <w:p w:rsidR="002D6B4A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 xml:space="preserve">2. Изменения были внесены в ст.256 ТК РФ. </w:t>
      </w:r>
    </w:p>
    <w:p w:rsidR="002D6B4A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Согласно внесенным изменениям с 1 января 2024 года право на получение пособия по уходу за ребенком будет сохраняться у родителей и иных родственников даже в случае выхода их на работу до достижения ребенком 1,5 лет. Пособие можно будет получать и в период работы в течение отпуска у другого работодателя.</w:t>
      </w:r>
    </w:p>
    <w:p w:rsidR="0008757E" w:rsidRPr="002D6B4A" w:rsidRDefault="002D6B4A" w:rsidP="002D6B4A">
      <w:pPr>
        <w:jc w:val="both"/>
        <w:rPr>
          <w:rFonts w:ascii="Times New Roman" w:hAnsi="Times New Roman" w:cs="Times New Roman"/>
          <w:sz w:val="28"/>
          <w:szCs w:val="28"/>
        </w:rPr>
      </w:pPr>
      <w:r w:rsidRPr="002D6B4A">
        <w:rPr>
          <w:rFonts w:ascii="Times New Roman" w:hAnsi="Times New Roman" w:cs="Times New Roman"/>
          <w:sz w:val="28"/>
          <w:szCs w:val="28"/>
        </w:rPr>
        <w:t>Право на пособие будет сохраняться не только при работе на условиях неполного рабочего дня или работе на дому, но и при дистанционном формате, а также при выходе на полный рабочий день.</w:t>
      </w:r>
    </w:p>
    <w:sectPr w:rsidR="0008757E" w:rsidRPr="002D6B4A" w:rsidSect="002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6538"/>
    <w:rsid w:val="0008757E"/>
    <w:rsid w:val="001F567C"/>
    <w:rsid w:val="002A3497"/>
    <w:rsid w:val="002D6B4A"/>
    <w:rsid w:val="004C6D69"/>
    <w:rsid w:val="004E54F5"/>
    <w:rsid w:val="00605483"/>
    <w:rsid w:val="00896538"/>
    <w:rsid w:val="0091298D"/>
    <w:rsid w:val="00A73BC1"/>
    <w:rsid w:val="00C75879"/>
    <w:rsid w:val="00EB34B2"/>
    <w:rsid w:val="00EB38E3"/>
    <w:rsid w:val="00FA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69"/>
    <w:rPr>
      <w:color w:val="0000FF" w:themeColor="hyperlink"/>
      <w:u w:val="single"/>
    </w:rPr>
  </w:style>
  <w:style w:type="paragraph" w:customStyle="1" w:styleId="Standard">
    <w:name w:val="Standard"/>
    <w:rsid w:val="002D6B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2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53&amp;dst=100013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53&amp;dst=100014&amp;demo=1" TargetMode="External"/><Relationship Id="rId12" Type="http://schemas.openxmlformats.org/officeDocument/2006/relationships/hyperlink" Target="https://login.consultant.ru/link/?req=doc&amp;base=LAW&amp;n=466072&amp;dst=100089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053&amp;dst=100013&amp;demo=1" TargetMode="External"/><Relationship Id="rId11" Type="http://schemas.openxmlformats.org/officeDocument/2006/relationships/hyperlink" Target="https://login.consultant.ru/link/?req=doc&amp;base=QUEST&amp;n=219909&amp;dst=100048&amp;demo=1" TargetMode="External"/><Relationship Id="rId5" Type="http://schemas.openxmlformats.org/officeDocument/2006/relationships/hyperlink" Target="https://login.consultant.ru/link/?req=doc&amp;base=LAW&amp;n=454053&amp;dst=100012&amp;demo=1" TargetMode="External"/><Relationship Id="rId10" Type="http://schemas.openxmlformats.org/officeDocument/2006/relationships/hyperlink" Target="https://login.consultant.ru/link/?req=doc&amp;base=QUEST&amp;n=219909&amp;dst=100023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QUEST&amp;n=219909&amp;dst=10001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2024-09-13T08:59:00Z</dcterms:created>
  <dcterms:modified xsi:type="dcterms:W3CDTF">2024-09-13T08:59:00Z</dcterms:modified>
</cp:coreProperties>
</file>